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F" w:rsidRPr="00413B1F" w:rsidRDefault="00413B1F" w:rsidP="00413B1F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413B1F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Прием в 10 класс на 2026–2027 учебный год</w:t>
      </w:r>
    </w:p>
    <w:p w:rsidR="00413B1F" w:rsidRPr="00413B1F" w:rsidRDefault="00413B1F" w:rsidP="00413B1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13B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Уважаемые выпускники 9-х классов и их родители (законные представители)!</w:t>
      </w:r>
    </w:p>
    <w:p w:rsidR="00413B1F" w:rsidRPr="00413B1F" w:rsidRDefault="00413B1F" w:rsidP="00413B1F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13B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Наша школа объявляет набор в 10 класс на 2026–2027 учебный год.</w:t>
      </w:r>
      <w:r w:rsidRPr="00413B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413B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Профиль обучения:</w:t>
      </w:r>
      <w:r w:rsidRPr="00413B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универсальный.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3B1F" w:rsidTr="00F90D29">
        <w:tc>
          <w:tcPr>
            <w:tcW w:w="4672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Параметр</w:t>
            </w:r>
          </w:p>
        </w:tc>
        <w:tc>
          <w:tcPr>
            <w:tcW w:w="4673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Данные</w:t>
            </w:r>
          </w:p>
        </w:tc>
      </w:tr>
      <w:tr w:rsidR="00413B1F" w:rsidTr="00F90D29">
        <w:tc>
          <w:tcPr>
            <w:tcW w:w="4672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Срок приема заявлений</w:t>
            </w:r>
          </w:p>
        </w:tc>
        <w:tc>
          <w:tcPr>
            <w:tcW w:w="4673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с </w:t>
            </w: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01 июля 2026 года</w:t>
            </w: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 по </w:t>
            </w: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25 августа 2026 года</w:t>
            </w: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 (при наличии свободных мест — продлевается до 05 сентября)</w:t>
            </w:r>
          </w:p>
        </w:tc>
      </w:tr>
      <w:tr w:rsidR="00413B1F" w:rsidTr="00F90D29">
        <w:tc>
          <w:tcPr>
            <w:tcW w:w="4672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Дата завершения приема документов</w:t>
            </w:r>
          </w:p>
        </w:tc>
        <w:tc>
          <w:tcPr>
            <w:tcW w:w="4673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25 августа 2026 года (включительно)</w:t>
            </w:r>
          </w:p>
        </w:tc>
      </w:tr>
      <w:tr w:rsidR="00413B1F" w:rsidTr="00F90D29">
        <w:tc>
          <w:tcPr>
            <w:tcW w:w="4672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Форма обучения</w:t>
            </w:r>
          </w:p>
        </w:tc>
        <w:tc>
          <w:tcPr>
            <w:tcW w:w="4673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очная</w:t>
            </w:r>
          </w:p>
        </w:tc>
      </w:tr>
      <w:tr w:rsidR="00413B1F" w:rsidTr="00F90D29">
        <w:tc>
          <w:tcPr>
            <w:tcW w:w="4672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Язык обучения</w:t>
            </w:r>
          </w:p>
        </w:tc>
        <w:tc>
          <w:tcPr>
            <w:tcW w:w="4673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русский</w:t>
            </w:r>
          </w:p>
        </w:tc>
      </w:tr>
      <w:tr w:rsidR="00413B1F" w:rsidTr="00F90D29">
        <w:tc>
          <w:tcPr>
            <w:tcW w:w="4672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Style w:val="a3"/>
                <w:rFonts w:ascii="Segoe UI" w:hAnsi="Segoe UI" w:cs="Segoe UI"/>
                <w:color w:val="0F1115"/>
                <w:sz w:val="23"/>
                <w:szCs w:val="23"/>
              </w:rPr>
              <w:t>Нормативная наполняемость класса</w:t>
            </w:r>
          </w:p>
        </w:tc>
        <w:tc>
          <w:tcPr>
            <w:tcW w:w="4673" w:type="dxa"/>
            <w:vAlign w:val="center"/>
          </w:tcPr>
          <w:p w:rsidR="00413B1F" w:rsidRDefault="00413B1F" w:rsidP="00413B1F">
            <w:pPr>
              <w:spacing w:line="375" w:lineRule="atLeast"/>
              <w:rPr>
                <w:rFonts w:ascii="Segoe UI" w:hAnsi="Segoe UI" w:cs="Segoe UI"/>
                <w:color w:val="0F1115"/>
                <w:sz w:val="23"/>
                <w:szCs w:val="23"/>
              </w:rPr>
            </w:pPr>
            <w:r>
              <w:rPr>
                <w:rFonts w:ascii="Segoe UI" w:hAnsi="Segoe UI" w:cs="Segoe UI"/>
                <w:color w:val="0F1115"/>
                <w:sz w:val="23"/>
                <w:szCs w:val="23"/>
              </w:rPr>
              <w:t>не более 25 человек</w:t>
            </w:r>
          </w:p>
        </w:tc>
      </w:tr>
    </w:tbl>
    <w:p w:rsidR="00937052" w:rsidRDefault="00320679"/>
    <w:p w:rsidR="00413B1F" w:rsidRDefault="00413B1F" w:rsidP="00413B1F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 Symbol" w:hAnsi="Segoe UI Symbol" w:cs="Segoe UI Symbol"/>
          <w:color w:val="0F1115"/>
          <w:sz w:val="33"/>
          <w:szCs w:val="33"/>
        </w:rPr>
        <w:t>🎓</w:t>
      </w:r>
      <w:r>
        <w:rPr>
          <w:rFonts w:ascii="Segoe UI" w:hAnsi="Segoe UI" w:cs="Segoe UI"/>
          <w:color w:val="0F1115"/>
          <w:sz w:val="33"/>
          <w:szCs w:val="33"/>
        </w:rPr>
        <w:t xml:space="preserve"> </w:t>
      </w:r>
      <w:proofErr w:type="gramStart"/>
      <w:r>
        <w:rPr>
          <w:rFonts w:ascii="Segoe UI" w:hAnsi="Segoe UI" w:cs="Segoe UI"/>
          <w:color w:val="0F1115"/>
          <w:sz w:val="33"/>
          <w:szCs w:val="33"/>
        </w:rPr>
        <w:t>Что</w:t>
      </w:r>
      <w:proofErr w:type="gramEnd"/>
      <w:r>
        <w:rPr>
          <w:rFonts w:ascii="Segoe UI" w:hAnsi="Segoe UI" w:cs="Segoe UI"/>
          <w:color w:val="0F1115"/>
          <w:sz w:val="33"/>
          <w:szCs w:val="33"/>
        </w:rPr>
        <w:t xml:space="preserve"> означает «универсальный профиль»?</w:t>
      </w:r>
    </w:p>
    <w:p w:rsidR="00413B1F" w:rsidRDefault="00413B1F" w:rsidP="00413B1F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Универсальный профиль — это оптимальный выбор, если вы еще не определились с узкой специализацией или хотите получить сбалансированную подготовку по широкому спектру предметов.</w:t>
      </w:r>
    </w:p>
    <w:p w:rsidR="00413B1F" w:rsidRDefault="00413B1F" w:rsidP="00413B1F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Особенности обучения:</w:t>
      </w:r>
    </w:p>
    <w:p w:rsidR="00413B1F" w:rsidRDefault="00413B1F" w:rsidP="00413B1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Сохранение углубленного изучения </w:t>
      </w:r>
      <w:r>
        <w:rPr>
          <w:rStyle w:val="a3"/>
          <w:rFonts w:ascii="Segoe UI" w:hAnsi="Segoe UI" w:cs="Segoe UI"/>
          <w:color w:val="0F1115"/>
        </w:rPr>
        <w:t>русского языка и математики</w:t>
      </w:r>
      <w:r>
        <w:rPr>
          <w:rFonts w:ascii="Segoe UI" w:hAnsi="Segoe UI" w:cs="Segoe UI"/>
          <w:color w:val="0F1115"/>
        </w:rPr>
        <w:t> (обязательные элементы на базовом повышенном уровне).</w:t>
      </w:r>
    </w:p>
    <w:p w:rsidR="00413B1F" w:rsidRDefault="00413B1F" w:rsidP="00413B1F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Сбалансированное количество часов по трем образовательным направлениям: естественно-научному, гуманитарному и технологическому.</w:t>
      </w:r>
    </w:p>
    <w:p w:rsidR="00413B1F" w:rsidRDefault="00413B1F"/>
    <w:p w:rsidR="00413B1F" w:rsidRDefault="00413B1F" w:rsidP="00413B1F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🧾 Учебные предметы (10–11 классы)</w:t>
      </w:r>
    </w:p>
    <w:p w:rsidR="00413B1F" w:rsidRDefault="00413B1F" w:rsidP="00413B1F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>Обязательные (федеральный компонент):</w:t>
      </w:r>
      <w:r>
        <w:rPr>
          <w:rFonts w:ascii="Segoe UI" w:hAnsi="Segoe UI" w:cs="Segoe UI"/>
          <w:color w:val="0F1115"/>
        </w:rPr>
        <w:br/>
        <w:t>Русский язык, Литература, Математика (алгебра и начала анализа, геометрия, вероятность и статистика), Иностранный язык, История, Обществознание, Физика, Химия, Биология, География, Физическая культура, ОБЗР (основы безопасности и защиты Родины), Информатика.</w:t>
      </w:r>
    </w:p>
    <w:p w:rsidR="00413B1F" w:rsidRDefault="00413B1F" w:rsidP="00413B1F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</w:p>
    <w:p w:rsidR="00413B1F" w:rsidRDefault="00413B1F" w:rsidP="00413B1F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>Часы на углубление и электив</w:t>
      </w:r>
      <w:r>
        <w:rPr>
          <w:rStyle w:val="a3"/>
          <w:rFonts w:ascii="Segoe UI" w:hAnsi="Segoe UI" w:cs="Segoe UI"/>
          <w:color w:val="0F1115"/>
        </w:rPr>
        <w:t>ные курсы</w:t>
      </w:r>
      <w:r>
        <w:rPr>
          <w:rStyle w:val="a3"/>
          <w:rFonts w:ascii="Segoe UI" w:hAnsi="Segoe UI" w:cs="Segoe UI"/>
          <w:color w:val="0F1115"/>
        </w:rPr>
        <w:t>:</w:t>
      </w:r>
    </w:p>
    <w:p w:rsidR="00413B1F" w:rsidRPr="00A41F9B" w:rsidRDefault="00A41F9B" w:rsidP="00413B1F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00000" w:themeColor="text1"/>
        </w:rPr>
      </w:pPr>
      <w:r w:rsidRPr="00A41F9B">
        <w:rPr>
          <w:rFonts w:ascii="Segoe UI" w:hAnsi="Segoe UI" w:cs="Segoe UI"/>
          <w:color w:val="000000" w:themeColor="text1"/>
        </w:rPr>
        <w:t>Практическая грамотность</w:t>
      </w:r>
      <w:r w:rsidR="00320679">
        <w:rPr>
          <w:rFonts w:ascii="Segoe UI" w:hAnsi="Segoe UI" w:cs="Segoe UI"/>
          <w:color w:val="000000" w:themeColor="text1"/>
        </w:rPr>
        <w:t xml:space="preserve"> (</w:t>
      </w:r>
      <w:proofErr w:type="spellStart"/>
      <w:r w:rsidR="00320679">
        <w:rPr>
          <w:rFonts w:ascii="Segoe UI" w:hAnsi="Segoe UI" w:cs="Segoe UI"/>
          <w:color w:val="000000" w:themeColor="text1"/>
        </w:rPr>
        <w:t>интенсив</w:t>
      </w:r>
      <w:proofErr w:type="spellEnd"/>
      <w:r w:rsidR="00320679">
        <w:rPr>
          <w:rFonts w:ascii="Segoe UI" w:hAnsi="Segoe UI" w:cs="Segoe UI"/>
          <w:color w:val="000000" w:themeColor="text1"/>
        </w:rPr>
        <w:t xml:space="preserve"> по русскому языку)</w:t>
      </w:r>
    </w:p>
    <w:p w:rsidR="00320679" w:rsidRDefault="00A41F9B" w:rsidP="0032067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Логика и математика</w:t>
      </w:r>
    </w:p>
    <w:p w:rsidR="00320679" w:rsidRDefault="00320679" w:rsidP="00320679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Условия приема</w:t>
      </w:r>
    </w:p>
    <w:p w:rsidR="00320679" w:rsidRDefault="00320679" w:rsidP="00320679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10 класс универсального профиля принимаются:</w:t>
      </w:r>
    </w:p>
    <w:p w:rsidR="00320679" w:rsidRDefault="00320679" w:rsidP="0032067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Граждане РФ, а также иностранные граждане и лица без гражданства, законно проживающие на территории РФ.</w:t>
      </w:r>
    </w:p>
    <w:p w:rsidR="00320679" w:rsidRDefault="00320679" w:rsidP="00320679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Лица, успешно освоившие образовательную программу основного общего образования (9 классов) и имеющие </w:t>
      </w:r>
      <w:r>
        <w:rPr>
          <w:rStyle w:val="a3"/>
          <w:rFonts w:ascii="Segoe UI" w:hAnsi="Segoe UI" w:cs="Segoe UI"/>
          <w:color w:val="0F1115"/>
        </w:rPr>
        <w:t>аттестат об основном общем образовании</w:t>
      </w:r>
      <w:r>
        <w:rPr>
          <w:rFonts w:ascii="Segoe UI" w:hAnsi="Segoe UI" w:cs="Segoe UI"/>
          <w:color w:val="0F1115"/>
        </w:rPr>
        <w:t> (оригинал).</w:t>
      </w:r>
    </w:p>
    <w:p w:rsidR="00320679" w:rsidRDefault="00320679" w:rsidP="00320679">
      <w:pPr>
        <w:pStyle w:val="ds-markdown-paragraph"/>
        <w:numPr>
          <w:ilvl w:val="0"/>
          <w:numId w:val="3"/>
        </w:numPr>
        <w:shd w:val="clear" w:color="auto" w:fill="FFFFFF"/>
        <w:spacing w:after="12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При поступлении </w:t>
      </w:r>
      <w:r>
        <w:rPr>
          <w:rStyle w:val="a3"/>
          <w:rFonts w:ascii="Segoe UI" w:hAnsi="Segoe UI" w:cs="Segoe UI"/>
          <w:color w:val="0F1115"/>
        </w:rPr>
        <w:t>вступительные испытания не проводятся</w:t>
      </w:r>
      <w:r>
        <w:rPr>
          <w:rFonts w:ascii="Segoe UI" w:hAnsi="Segoe UI" w:cs="Segoe UI"/>
          <w:color w:val="0F1115"/>
        </w:rPr>
        <w:t>. Зачисление осуществляется на основе:</w:t>
      </w:r>
    </w:p>
    <w:p w:rsidR="00320679" w:rsidRDefault="00320679" w:rsidP="00320679">
      <w:pPr>
        <w:pStyle w:val="ds-markdown-paragraph"/>
        <w:numPr>
          <w:ilvl w:val="1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результатов ГИА-9 (ОГЭ) по русскому языку и математике (не ниже удовлетворительной отметки «3»);</w:t>
      </w:r>
    </w:p>
    <w:p w:rsidR="00320679" w:rsidRDefault="00320679" w:rsidP="00320679">
      <w:pPr>
        <w:pStyle w:val="ds-markdown-paragraph"/>
        <w:numPr>
          <w:ilvl w:val="1"/>
          <w:numId w:val="3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среднего балла аттестата об основном общем образовании (при равных условиях преимущество получают абитуриенты с более высоким баллом).</w:t>
      </w:r>
    </w:p>
    <w:p w:rsidR="00320679" w:rsidRPr="00320679" w:rsidRDefault="00320679" w:rsidP="0032067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2067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Необходимые документы</w:t>
      </w:r>
    </w:p>
    <w:p w:rsidR="00320679" w:rsidRPr="00320679" w:rsidRDefault="00320679" w:rsidP="0032067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зачисления предоставляются (оригиналы + копии):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Заявление о приеме (заполняется в школе при личном присутствии родителя или законного представителя).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Аттестат об основном общем образовании (оригинал).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Паспорт заявителя (родителя/законного представителя).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Паспорт или свидетельство о рождении поступающего.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СНИЛС поступающего (при наличии).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Медицинская карта (форма 026/у) и прививочный сертификат (для сверки данных, не влияет на зачисление).</w:t>
      </w:r>
    </w:p>
    <w:p w:rsidR="00320679" w:rsidRPr="00320679" w:rsidRDefault="00320679" w:rsidP="0032067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2067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Документ о регистрации ребенка по месту жительства или пребывания (для прикрепленной территории — при наличии).</w:t>
      </w:r>
    </w:p>
    <w:p w:rsidR="00413B1F" w:rsidRDefault="00413B1F">
      <w:bookmarkStart w:id="0" w:name="_GoBack"/>
      <w:bookmarkEnd w:id="0"/>
    </w:p>
    <w:sectPr w:rsidR="0041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360B2"/>
    <w:multiLevelType w:val="multilevel"/>
    <w:tmpl w:val="C694B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A51533"/>
    <w:multiLevelType w:val="multilevel"/>
    <w:tmpl w:val="0608B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B70F7"/>
    <w:multiLevelType w:val="multilevel"/>
    <w:tmpl w:val="0630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BC124A"/>
    <w:multiLevelType w:val="multilevel"/>
    <w:tmpl w:val="82DCD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C0"/>
    <w:rsid w:val="00320679"/>
    <w:rsid w:val="00413B1F"/>
    <w:rsid w:val="006B6826"/>
    <w:rsid w:val="008545C0"/>
    <w:rsid w:val="00A41F9B"/>
    <w:rsid w:val="00BE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1BD4"/>
  <w15:chartTrackingRefBased/>
  <w15:docId w15:val="{3753D5FD-529E-4B8B-9DC9-1B091D97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3B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413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13B1F"/>
    <w:rPr>
      <w:b/>
      <w:bCs/>
    </w:rPr>
  </w:style>
  <w:style w:type="table" w:styleId="a4">
    <w:name w:val="Table Grid"/>
    <w:basedOn w:val="a1"/>
    <w:uiPriority w:val="39"/>
    <w:rsid w:val="00413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413B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2026-06-03T06:34:00Z</dcterms:created>
  <dcterms:modified xsi:type="dcterms:W3CDTF">2026-06-03T07:15:00Z</dcterms:modified>
</cp:coreProperties>
</file>